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6EE9" w14:textId="4838D0CF" w:rsidR="00DA6E4E" w:rsidRPr="0096777F" w:rsidRDefault="00DA6E4E" w:rsidP="0096777F">
      <w:pPr>
        <w:jc w:val="both"/>
        <w:rPr>
          <w:rFonts w:ascii="Studio Feixen Edgy WVH" w:hAnsi="Studio Feixen Edgy WVH"/>
          <w:sz w:val="28"/>
          <w:szCs w:val="28"/>
        </w:rPr>
      </w:pPr>
      <w:r w:rsidRPr="0096777F">
        <w:rPr>
          <w:rFonts w:ascii="Studio Feixen Edgy WVH" w:hAnsi="Studio Feixen Edgy WVH"/>
          <w:sz w:val="28"/>
          <w:szCs w:val="28"/>
        </w:rPr>
        <w:t>Weltkulturerbe Völklinger Hütte leuchtet in</w:t>
      </w:r>
      <w:r w:rsidR="0096777F" w:rsidRPr="0096777F">
        <w:rPr>
          <w:rFonts w:ascii="Studio Feixen Edgy WVH" w:hAnsi="Studio Feixen Edgy WVH"/>
          <w:sz w:val="28"/>
          <w:szCs w:val="28"/>
        </w:rPr>
        <w:t xml:space="preserve"> der</w:t>
      </w:r>
      <w:r w:rsidRPr="0096777F">
        <w:rPr>
          <w:rFonts w:ascii="Studio Feixen Edgy WVH" w:hAnsi="Studio Feixen Edgy WVH"/>
          <w:sz w:val="28"/>
          <w:szCs w:val="28"/>
        </w:rPr>
        <w:t xml:space="preserve"> Farbe</w:t>
      </w:r>
      <w:r w:rsidR="0096777F" w:rsidRPr="0096777F">
        <w:rPr>
          <w:rFonts w:ascii="Studio Feixen Edgy WVH" w:hAnsi="Studio Feixen Edgy WVH"/>
          <w:sz w:val="28"/>
          <w:szCs w:val="28"/>
        </w:rPr>
        <w:t xml:space="preserve"> der </w:t>
      </w:r>
      <w:r w:rsidRPr="0096777F">
        <w:rPr>
          <w:rFonts w:ascii="Studio Feixen Edgy WVH" w:hAnsi="Studio Feixen Edgy WVH"/>
          <w:sz w:val="28"/>
          <w:szCs w:val="28"/>
        </w:rPr>
        <w:t>Special Olympics</w:t>
      </w:r>
    </w:p>
    <w:p w14:paraId="3575CE90" w14:textId="77777777" w:rsidR="00DA6E4E" w:rsidRDefault="00DA6E4E" w:rsidP="0096777F">
      <w:pPr>
        <w:jc w:val="both"/>
        <w:rPr>
          <w:rFonts w:ascii="Studio Feixen Edgy WVH" w:hAnsi="Studio Feixen Edgy WVH"/>
        </w:rPr>
      </w:pPr>
    </w:p>
    <w:p w14:paraId="7DFE5908" w14:textId="6F120E75" w:rsidR="00E525FB" w:rsidRPr="00DA6E4E" w:rsidRDefault="00E525FB" w:rsidP="0096777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DA6E4E">
        <w:rPr>
          <w:rFonts w:ascii="Studio Feixen Sans" w:hAnsi="Studio Feixen Sans"/>
          <w:sz w:val="22"/>
          <w:szCs w:val="22"/>
        </w:rPr>
        <w:t>Nur noch ein Monat, dann ist es soweit: Vom 15. bis 20. Juni</w:t>
      </w:r>
      <w:r w:rsidRPr="00DA6E4E">
        <w:rPr>
          <w:rFonts w:ascii="Calibri" w:hAnsi="Calibri" w:cs="Calibri"/>
          <w:sz w:val="22"/>
          <w:szCs w:val="22"/>
        </w:rPr>
        <w:t> </w:t>
      </w:r>
      <w:r w:rsidRPr="00DA6E4E">
        <w:rPr>
          <w:rFonts w:ascii="Studio Feixen Sans" w:hAnsi="Studio Feixen Sans"/>
          <w:sz w:val="22"/>
          <w:szCs w:val="22"/>
        </w:rPr>
        <w:t xml:space="preserve">2026 finden im Saarland die </w:t>
      </w:r>
      <w:r w:rsidR="0096777F">
        <w:rPr>
          <w:rFonts w:ascii="Studio Feixen Sans" w:hAnsi="Studio Feixen Sans"/>
          <w:sz w:val="22"/>
          <w:szCs w:val="22"/>
        </w:rPr>
        <w:t xml:space="preserve">Nationalen Spiele der </w:t>
      </w:r>
      <w:r w:rsidRPr="00DA6E4E">
        <w:rPr>
          <w:rFonts w:ascii="Studio Feixen Sans" w:hAnsi="Studio Feixen Sans"/>
          <w:sz w:val="22"/>
          <w:szCs w:val="22"/>
        </w:rPr>
        <w:t>Special Olympics</w:t>
      </w:r>
      <w:r w:rsidR="0096777F">
        <w:rPr>
          <w:rFonts w:ascii="Studio Feixen Sans" w:hAnsi="Studio Feixen Sans"/>
          <w:sz w:val="22"/>
          <w:szCs w:val="22"/>
        </w:rPr>
        <w:t xml:space="preserve"> </w:t>
      </w:r>
      <w:r w:rsidRPr="00DA6E4E">
        <w:rPr>
          <w:rFonts w:ascii="Studio Feixen Sans" w:hAnsi="Studio Feixen Sans"/>
          <w:sz w:val="22"/>
          <w:szCs w:val="22"/>
        </w:rPr>
        <w:t xml:space="preserve">statt. Es ist </w:t>
      </w:r>
      <w:r w:rsidR="0096777F">
        <w:rPr>
          <w:rFonts w:ascii="Studio Feixen Sans" w:hAnsi="Studio Feixen Sans"/>
          <w:sz w:val="22"/>
          <w:szCs w:val="22"/>
        </w:rPr>
        <w:t xml:space="preserve">das </w:t>
      </w:r>
      <w:r w:rsidRPr="00DA6E4E">
        <w:rPr>
          <w:rFonts w:ascii="Studio Feixen Sans" w:hAnsi="Studio Feixen Sans"/>
          <w:sz w:val="22"/>
          <w:szCs w:val="22"/>
        </w:rPr>
        <w:t>größte</w:t>
      </w:r>
      <w:r w:rsidR="0096777F">
        <w:rPr>
          <w:rFonts w:ascii="Studio Feixen Sans" w:hAnsi="Studio Feixen Sans"/>
          <w:sz w:val="22"/>
          <w:szCs w:val="22"/>
        </w:rPr>
        <w:t xml:space="preserve"> </w:t>
      </w:r>
      <w:r w:rsidRPr="00DA6E4E">
        <w:rPr>
          <w:rFonts w:ascii="Studio Feixen Sans" w:hAnsi="Studio Feixen Sans"/>
          <w:sz w:val="22"/>
          <w:szCs w:val="22"/>
        </w:rPr>
        <w:t>inklusive Multisport-Event</w:t>
      </w:r>
      <w:r w:rsidR="0096777F">
        <w:rPr>
          <w:rFonts w:ascii="Studio Feixen Sans" w:hAnsi="Studio Feixen Sans"/>
          <w:sz w:val="22"/>
          <w:szCs w:val="22"/>
        </w:rPr>
        <w:t xml:space="preserve"> </w:t>
      </w:r>
      <w:r w:rsidRPr="00DA6E4E">
        <w:rPr>
          <w:rFonts w:ascii="Studio Feixen Sans" w:hAnsi="Studio Feixen Sans"/>
          <w:sz w:val="22"/>
          <w:szCs w:val="22"/>
        </w:rPr>
        <w:t xml:space="preserve">in Deutschland für Menschen mit geistiger Behinderung. Über 4.000 </w:t>
      </w:r>
      <w:proofErr w:type="spellStart"/>
      <w:proofErr w:type="gramStart"/>
      <w:r w:rsidRPr="00DA6E4E">
        <w:rPr>
          <w:rFonts w:ascii="Studio Feixen Sans" w:hAnsi="Studio Feixen Sans"/>
          <w:sz w:val="22"/>
          <w:szCs w:val="22"/>
        </w:rPr>
        <w:t>Athlet:innen</w:t>
      </w:r>
      <w:proofErr w:type="spellEnd"/>
      <w:proofErr w:type="gramEnd"/>
      <w:r w:rsidRPr="00DA6E4E">
        <w:rPr>
          <w:rFonts w:ascii="Studio Feixen Sans" w:hAnsi="Studio Feixen Sans"/>
          <w:sz w:val="22"/>
          <w:szCs w:val="22"/>
        </w:rPr>
        <w:t xml:space="preserve"> werden in mehr als 20 Sportarten an den Start gehen.</w:t>
      </w:r>
    </w:p>
    <w:p w14:paraId="147B61E4" w14:textId="0CEBE892" w:rsidR="00994818" w:rsidRPr="00DA6E4E" w:rsidRDefault="00E525FB" w:rsidP="0096777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DA6E4E">
        <w:rPr>
          <w:rFonts w:ascii="Studio Feixen Sans" w:hAnsi="Studio Feixen Sans"/>
          <w:sz w:val="22"/>
          <w:szCs w:val="22"/>
        </w:rPr>
        <w:t>Und die Vorfreude steigt: Passend dazu leuchtet das UNESCO-Weltkulturerbe Völklinger Hütte nun</w:t>
      </w:r>
      <w:r w:rsidR="0096777F">
        <w:rPr>
          <w:rFonts w:ascii="Studio Feixen Sans" w:hAnsi="Studio Feixen Sans"/>
          <w:sz w:val="22"/>
          <w:szCs w:val="22"/>
        </w:rPr>
        <w:t xml:space="preserve"> </w:t>
      </w:r>
      <w:r w:rsidR="009739C5">
        <w:rPr>
          <w:rFonts w:ascii="Studio Feixen Sans" w:hAnsi="Studio Feixen Sans"/>
          <w:sz w:val="22"/>
          <w:szCs w:val="22"/>
        </w:rPr>
        <w:t xml:space="preserve">einen ganzen </w:t>
      </w:r>
      <w:r w:rsidR="0096777F">
        <w:rPr>
          <w:rFonts w:ascii="Studio Feixen Sans" w:hAnsi="Studio Feixen Sans"/>
          <w:sz w:val="22"/>
          <w:szCs w:val="22"/>
        </w:rPr>
        <w:t>Monat</w:t>
      </w:r>
      <w:r w:rsidR="009739C5">
        <w:rPr>
          <w:rFonts w:ascii="Studio Feixen Sans" w:hAnsi="Studio Feixen Sans"/>
          <w:sz w:val="22"/>
          <w:szCs w:val="22"/>
        </w:rPr>
        <w:t xml:space="preserve"> lang bis zum 20. Juni</w:t>
      </w:r>
      <w:r w:rsidRPr="00DA6E4E">
        <w:rPr>
          <w:rFonts w:ascii="Studio Feixen Sans" w:hAnsi="Studio Feixen Sans"/>
          <w:sz w:val="22"/>
          <w:szCs w:val="22"/>
        </w:rPr>
        <w:t xml:space="preserve"> in Pink - in der Farbe de</w:t>
      </w:r>
      <w:r w:rsidR="0096777F">
        <w:rPr>
          <w:rFonts w:ascii="Studio Feixen Sans" w:hAnsi="Studio Feixen Sans"/>
          <w:sz w:val="22"/>
          <w:szCs w:val="22"/>
        </w:rPr>
        <w:t>r</w:t>
      </w:r>
      <w:r w:rsidRPr="00DA6E4E">
        <w:rPr>
          <w:rFonts w:ascii="Studio Feixen Sans" w:hAnsi="Studio Feixen Sans"/>
          <w:sz w:val="22"/>
          <w:szCs w:val="22"/>
        </w:rPr>
        <w:t xml:space="preserve"> Special Olympics. </w:t>
      </w:r>
    </w:p>
    <w:p w14:paraId="753973C7" w14:textId="77777777" w:rsidR="00E525FB" w:rsidRDefault="00E525FB" w:rsidP="0096777F">
      <w:pPr>
        <w:jc w:val="both"/>
      </w:pPr>
    </w:p>
    <w:p w14:paraId="135D0356" w14:textId="3977B494" w:rsidR="009739C5" w:rsidRPr="009739C5" w:rsidRDefault="009739C5" w:rsidP="009739C5">
      <w:pPr>
        <w:spacing w:line="280" w:lineRule="atLeast"/>
        <w:rPr>
          <w:rFonts w:ascii="Studio Feixen Sans" w:hAnsi="Studio Feixen Sans"/>
          <w:sz w:val="22"/>
          <w:szCs w:val="22"/>
        </w:rPr>
      </w:pPr>
      <w:r w:rsidRPr="009739C5">
        <w:rPr>
          <w:rFonts w:ascii="Studio Feixen Sans" w:hAnsi="Studio Feixen Sans"/>
          <w:sz w:val="22"/>
          <w:szCs w:val="22"/>
        </w:rPr>
        <w:t xml:space="preserve">„Wir freuen uns, schon im Vorfeld weithin sichtbar auf das Sportereignis des Jahres und der Herzen – neben dem Aufstieg des SV Elversberg in die erste Bundesliga – hinweisen zu können und sind gerne Gastgeber für alle </w:t>
      </w:r>
      <w:proofErr w:type="spellStart"/>
      <w:r w:rsidRPr="009739C5">
        <w:rPr>
          <w:rFonts w:ascii="Studio Feixen Sans" w:hAnsi="Studio Feixen Sans"/>
          <w:sz w:val="22"/>
          <w:szCs w:val="22"/>
        </w:rPr>
        <w:t>Athlet:innen</w:t>
      </w:r>
      <w:proofErr w:type="spellEnd"/>
      <w:r w:rsidRPr="009739C5">
        <w:rPr>
          <w:rFonts w:ascii="Studio Feixen Sans" w:hAnsi="Studio Feixen Sans"/>
          <w:sz w:val="22"/>
          <w:szCs w:val="22"/>
        </w:rPr>
        <w:t>, deren Familien und Freunde sowie selbstverständlich auch für die zahlreichen Special Olympics-Besucher</w:t>
      </w:r>
      <w:r w:rsidR="001A703B">
        <w:rPr>
          <w:rFonts w:ascii="Studio Feixen Sans" w:hAnsi="Studio Feixen Sans"/>
          <w:sz w:val="22"/>
          <w:szCs w:val="22"/>
        </w:rPr>
        <w:t>:innen</w:t>
      </w:r>
      <w:r w:rsidRPr="009739C5">
        <w:rPr>
          <w:rFonts w:ascii="Studio Feixen Sans" w:hAnsi="Studio Feixen Sans"/>
          <w:sz w:val="22"/>
          <w:szCs w:val="22"/>
        </w:rPr>
        <w:t>!“, so Dr. Ralf Beil, Generaldirektor des Weltkulturerbes Völklinger Hütte.</w:t>
      </w:r>
    </w:p>
    <w:p w14:paraId="14865E34" w14:textId="77777777" w:rsidR="00E525FB" w:rsidRDefault="00E525FB" w:rsidP="0096777F">
      <w:pPr>
        <w:jc w:val="both"/>
      </w:pPr>
    </w:p>
    <w:sectPr w:rsidR="00E525FB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77777777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EC03163" wp14:editId="6E3389C4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719CBF30" w14:textId="77777777" w:rsidR="00A145C1" w:rsidRDefault="00A145C1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1E28"/>
    <w:rsid w:val="00104145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A703B"/>
    <w:rsid w:val="001B057A"/>
    <w:rsid w:val="001B0686"/>
    <w:rsid w:val="001B15C4"/>
    <w:rsid w:val="001B2F21"/>
    <w:rsid w:val="001B3427"/>
    <w:rsid w:val="001B46A0"/>
    <w:rsid w:val="001B5BAE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B7409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407D8C"/>
    <w:rsid w:val="004117F9"/>
    <w:rsid w:val="00412E17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6AA5"/>
    <w:rsid w:val="005A0A58"/>
    <w:rsid w:val="005A1E59"/>
    <w:rsid w:val="005B14FA"/>
    <w:rsid w:val="005B2563"/>
    <w:rsid w:val="005B66A1"/>
    <w:rsid w:val="005B7B9F"/>
    <w:rsid w:val="005C010B"/>
    <w:rsid w:val="005C059B"/>
    <w:rsid w:val="005C1F8A"/>
    <w:rsid w:val="005C2B54"/>
    <w:rsid w:val="005C4386"/>
    <w:rsid w:val="005C4418"/>
    <w:rsid w:val="005C581D"/>
    <w:rsid w:val="005D25BD"/>
    <w:rsid w:val="005D3C4F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D550B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6777F"/>
    <w:rsid w:val="0097113A"/>
    <w:rsid w:val="00971D55"/>
    <w:rsid w:val="009731B5"/>
    <w:rsid w:val="009739C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FE9"/>
    <w:rsid w:val="00A14205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8AF"/>
    <w:rsid w:val="00BB2E79"/>
    <w:rsid w:val="00BB3CCA"/>
    <w:rsid w:val="00BC2717"/>
    <w:rsid w:val="00BC27DA"/>
    <w:rsid w:val="00BC2802"/>
    <w:rsid w:val="00BC6D76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0DD2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6E4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25FB"/>
    <w:rsid w:val="00E54FBF"/>
    <w:rsid w:val="00E60C8A"/>
    <w:rsid w:val="00E6754A"/>
    <w:rsid w:val="00E9156C"/>
    <w:rsid w:val="00E92994"/>
    <w:rsid w:val="00E94486"/>
    <w:rsid w:val="00E96CFB"/>
    <w:rsid w:val="00E974E6"/>
    <w:rsid w:val="00EA28F1"/>
    <w:rsid w:val="00EA509D"/>
    <w:rsid w:val="00EA6005"/>
    <w:rsid w:val="00EB401C"/>
    <w:rsid w:val="00EC457A"/>
    <w:rsid w:val="00EC7EC8"/>
    <w:rsid w:val="00ED0416"/>
    <w:rsid w:val="00ED6C97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2026-05-19T07:52:00Z</cp:lastPrinted>
  <dcterms:created xsi:type="dcterms:W3CDTF">2026-05-19T07:58:00Z</dcterms:created>
  <dcterms:modified xsi:type="dcterms:W3CDTF">2026-05-19T07:58:00Z</dcterms:modified>
</cp:coreProperties>
</file>